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6E85" w14:textId="77777777" w:rsidR="00481382" w:rsidRPr="00481382" w:rsidRDefault="00481382" w:rsidP="004813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64"/>
          <w:szCs w:val="64"/>
          <w:lang w:eastAsia="ru-RU"/>
        </w:rPr>
      </w:pPr>
      <w:bookmarkStart w:id="0" w:name="_GoBack"/>
      <w:r w:rsidRPr="00481382">
        <w:rPr>
          <w:rFonts w:ascii="Times New Roman" w:eastAsia="Times New Roman" w:hAnsi="Times New Roman" w:cs="Times New Roman"/>
          <w:color w:val="212529"/>
          <w:sz w:val="64"/>
          <w:szCs w:val="64"/>
          <w:lang w:eastAsia="ru-RU"/>
        </w:rPr>
        <w:t>Питьевой режим в образовательных учреждениях</w:t>
      </w:r>
    </w:p>
    <w:p w14:paraId="0EA6DA08" w14:textId="2BFFF428" w:rsidR="00481382" w:rsidRPr="00481382" w:rsidRDefault="00481382" w:rsidP="00481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481382">
        <w:rPr>
          <w:rFonts w:ascii="Times New Roman" w:eastAsia="Times New Roman" w:hAnsi="Times New Roman" w:cs="Times New Roman"/>
          <w:noProof/>
          <w:color w:val="212529"/>
          <w:sz w:val="27"/>
          <w:szCs w:val="27"/>
          <w:lang w:eastAsia="ru-RU"/>
        </w:rPr>
        <w:drawing>
          <wp:inline distT="0" distB="0" distL="0" distR="0" wp14:anchorId="71C3409B" wp14:editId="2A91874A">
            <wp:extent cx="5940425" cy="33388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72618" w14:textId="77777777" w:rsidR="00481382" w:rsidRPr="00481382" w:rsidRDefault="00481382" w:rsidP="00481382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Детям, которые находятся в образовательных организациях должен быть обеспечен свободный доступ к питьевой воде в течение всего времени их пребывания в образовательной организации.</w:t>
      </w:r>
    </w:p>
    <w:p w14:paraId="574D419B" w14:textId="77777777" w:rsidR="00481382" w:rsidRPr="00481382" w:rsidRDefault="00481382" w:rsidP="004813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Питьевой режим в детских организациях, а также при проведении массовых мероприятий с участием детей должен соблюдаться в соответствии с требованиями </w:t>
      </w:r>
      <w:hyperlink r:id="rId6" w:history="1">
        <w:r w:rsidRPr="00481382">
          <w:rPr>
            <w:rFonts w:ascii="Times New Roman" w:eastAsia="Times New Roman" w:hAnsi="Times New Roman" w:cs="Times New Roman"/>
            <w:b/>
            <w:bCs/>
            <w:color w:val="8CB8E8"/>
            <w:sz w:val="32"/>
            <w:szCs w:val="32"/>
            <w:lang w:eastAsia="ru-RU"/>
          </w:rPr>
          <w:t> </w:t>
        </w:r>
      </w:hyperlink>
      <w:hyperlink r:id="rId7" w:history="1">
        <w:r w:rsidRPr="00481382">
          <w:rPr>
            <w:rFonts w:ascii="Times New Roman" w:eastAsia="Times New Roman" w:hAnsi="Times New Roman" w:cs="Times New Roman"/>
            <w:b/>
            <w:bCs/>
            <w:color w:val="8CB8E8"/>
            <w:sz w:val="32"/>
            <w:szCs w:val="32"/>
            <w:lang w:eastAsia="ru-RU"/>
          </w:rPr>
          <w:t>СанПин 2.3/2.4.3590-20</w:t>
        </w:r>
      </w:hyperlink>
      <w:r w:rsidRPr="0048138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 «Санитарно-эпидемиологические требования к организации общественного питания населения»:</w:t>
      </w:r>
    </w:p>
    <w:p w14:paraId="49DABDCF" w14:textId="77777777" w:rsidR="00481382" w:rsidRPr="00481382" w:rsidRDefault="00481382" w:rsidP="004813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детских организациях, а также при проведении массовых мероприятий с участием детей должно осуществляться обеспечение питьевой водой, отвечающей обязательным требованиям технического регламента Евразийского экономического союза «О безопасности упакованной питьевой воды, включая природную минеральную воду» </w:t>
      </w:r>
      <w:hyperlink r:id="rId8" w:history="1">
        <w:r w:rsidRPr="00481382">
          <w:rPr>
            <w:rFonts w:ascii="Times New Roman" w:eastAsia="Times New Roman" w:hAnsi="Times New Roman" w:cs="Times New Roman"/>
            <w:color w:val="8CB8E8"/>
            <w:sz w:val="32"/>
            <w:szCs w:val="32"/>
            <w:u w:val="single"/>
            <w:lang w:eastAsia="ru-RU"/>
          </w:rPr>
          <w:t>(ТР ЕАЭС 044/2017)</w:t>
        </w:r>
      </w:hyperlink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14:paraId="67B09A9E" w14:textId="77777777" w:rsidR="00481382" w:rsidRPr="00481382" w:rsidRDefault="00481382" w:rsidP="00481382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Питьевой режим должен быть организован посредством установки стационарных питьевых фонтанчиков, устройств для выдачи воды, выдачи упакованной питьевой воды или с использованием кипяченой питьевой воды.</w:t>
      </w:r>
    </w:p>
    <w:p w14:paraId="7D28993A" w14:textId="77777777" w:rsidR="00481382" w:rsidRPr="00481382" w:rsidRDefault="00481382" w:rsidP="00481382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Чаша фонтанчика должна ежедневно обрабатываться с применением моющих и дезинфицирующих средств.</w:t>
      </w:r>
    </w:p>
    <w:p w14:paraId="198B539D" w14:textId="77777777" w:rsidR="00481382" w:rsidRPr="00481382" w:rsidRDefault="00481382" w:rsidP="00481382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 посуды одноразового применения.</w:t>
      </w:r>
    </w:p>
    <w:p w14:paraId="11136629" w14:textId="77777777" w:rsidR="00481382" w:rsidRPr="00481382" w:rsidRDefault="00481382" w:rsidP="004813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Упакованная (бутилированная)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 воды обязательным требованиям технического регламента Евразийского экономического союза «О безопасности упакованной питьевой воды, включая природную минеральную воду» </w:t>
      </w:r>
      <w:hyperlink r:id="rId9" w:history="1">
        <w:r w:rsidRPr="00481382">
          <w:rPr>
            <w:rFonts w:ascii="Times New Roman" w:eastAsia="Times New Roman" w:hAnsi="Times New Roman" w:cs="Times New Roman"/>
            <w:color w:val="8CB8E8"/>
            <w:sz w:val="32"/>
            <w:szCs w:val="32"/>
            <w:u w:val="single"/>
            <w:lang w:eastAsia="ru-RU"/>
          </w:rPr>
          <w:t>ТР ЕАЭС 044/2017 </w:t>
        </w:r>
      </w:hyperlink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 технического регламента таможенного союза «Пищевая продукция в части ее маркировки» (</w:t>
      </w:r>
      <w:hyperlink r:id="rId10" w:history="1">
        <w:r w:rsidRPr="00481382">
          <w:rPr>
            <w:rFonts w:ascii="Times New Roman" w:eastAsia="Times New Roman" w:hAnsi="Times New Roman" w:cs="Times New Roman"/>
            <w:color w:val="8CB8E8"/>
            <w:sz w:val="32"/>
            <w:szCs w:val="32"/>
            <w:u w:val="single"/>
            <w:lang w:eastAsia="ru-RU"/>
          </w:rPr>
          <w:t>ТР ТС 022/2011</w:t>
        </w:r>
      </w:hyperlink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).</w:t>
      </w:r>
    </w:p>
    <w:p w14:paraId="3042E83F" w14:textId="77777777" w:rsidR="00481382" w:rsidRPr="00481382" w:rsidRDefault="00481382" w:rsidP="004813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Кулеры</w:t>
      </w: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должны размещаться 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проводиться не реже одного раза в три месяца.</w:t>
      </w:r>
    </w:p>
    <w:p w14:paraId="11D478F4" w14:textId="77777777" w:rsidR="00481382" w:rsidRPr="00481382" w:rsidRDefault="00481382" w:rsidP="004813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14:paraId="1F30E7BC" w14:textId="77777777" w:rsidR="00481382" w:rsidRPr="00481382" w:rsidRDefault="00481382" w:rsidP="004813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кипятить воду нужно не менее 5 минут;</w:t>
      </w:r>
    </w:p>
    <w:p w14:paraId="3236C887" w14:textId="77777777" w:rsidR="00481382" w:rsidRPr="00481382" w:rsidRDefault="00481382" w:rsidP="004813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14:paraId="7AB7A37A" w14:textId="77777777" w:rsidR="00481382" w:rsidRPr="00481382" w:rsidRDefault="00481382" w:rsidP="004813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смену воды в емкости для ее раздачи необходимо проводить не реже, чем через 3 часа. </w:t>
      </w:r>
    </w:p>
    <w:p w14:paraId="7207879D" w14:textId="77777777" w:rsidR="00481382" w:rsidRPr="00481382" w:rsidRDefault="00481382" w:rsidP="00481382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</w:t>
      </w: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Время смены кипяченой воды должно отмечаться в графике, ведение которого осуществляется организацией в произвольной форме.</w:t>
      </w:r>
    </w:p>
    <w:p w14:paraId="25EA7B76" w14:textId="77777777" w:rsidR="00481382" w:rsidRPr="00481382" w:rsidRDefault="00481382" w:rsidP="00481382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составлять не менее 1,5 литра на одного ребенка. </w:t>
      </w:r>
    </w:p>
    <w:p w14:paraId="2F8F2739" w14:textId="77777777" w:rsidR="00481382" w:rsidRPr="00481382" w:rsidRDefault="00481382" w:rsidP="00481382">
      <w:pPr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481382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Бутилированная вода, поставляемая в образовательные организации, должна иметь документы, подтверждающие ее происхождение, качество и безопасность.</w:t>
      </w:r>
    </w:p>
    <w:bookmarkEnd w:id="0"/>
    <w:p w14:paraId="4911B4F7" w14:textId="77777777" w:rsidR="00752138" w:rsidRDefault="00752138"/>
    <w:sectPr w:rsidR="0075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FF9"/>
    <w:multiLevelType w:val="multilevel"/>
    <w:tmpl w:val="A2B6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FA"/>
    <w:rsid w:val="00481382"/>
    <w:rsid w:val="00571EFA"/>
    <w:rsid w:val="007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DD84B-C0F3-478A-BB15-F50EF68B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382"/>
    <w:rPr>
      <w:b/>
      <w:bCs/>
    </w:rPr>
  </w:style>
  <w:style w:type="character" w:styleId="a5">
    <w:name w:val="Hyperlink"/>
    <w:basedOn w:val="a0"/>
    <w:uiPriority w:val="99"/>
    <w:semiHidden/>
    <w:unhideWhenUsed/>
    <w:rsid w:val="00481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6090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files/news/Common%20food_S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files/news/Common%20food_SP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902320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56090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Мария Алексеевна</dc:creator>
  <cp:keywords/>
  <dc:description/>
  <cp:lastModifiedBy>Васина Мария Алексеевна</cp:lastModifiedBy>
  <cp:revision>2</cp:revision>
  <dcterms:created xsi:type="dcterms:W3CDTF">2022-08-31T13:41:00Z</dcterms:created>
  <dcterms:modified xsi:type="dcterms:W3CDTF">2022-08-31T13:41:00Z</dcterms:modified>
</cp:coreProperties>
</file>